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B9" w:rsidRPr="00AA59D9" w:rsidRDefault="007277B9" w:rsidP="007277B9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</w:pPr>
      <w:r w:rsidRPr="00AA59D9"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>MI</w:t>
      </w:r>
      <w:r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 xml:space="preserve">NISTERE DES MINES,                            </w:t>
      </w:r>
      <w:r w:rsidRPr="00AA59D9"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 xml:space="preserve">                  </w:t>
      </w:r>
      <w:r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 xml:space="preserve">                               </w:t>
      </w:r>
      <w:r w:rsidRPr="00AA59D9"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 xml:space="preserve">REPUBLIQUE DU MALI                                                                                        </w:t>
      </w:r>
    </w:p>
    <w:p w:rsidR="007277B9" w:rsidRDefault="007277B9" w:rsidP="007277B9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</w:pPr>
      <w:r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>DE L’ENERGIE ET DE L’EAU</w:t>
      </w:r>
      <w:r w:rsidRPr="00AA59D9"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 xml:space="preserve">    </w:t>
      </w:r>
      <w:r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 xml:space="preserve">                                                               </w:t>
      </w:r>
      <w:r w:rsidRPr="00AA59D9"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 xml:space="preserve">UN PEUPLE- UN BUT-UNE FOI                       </w:t>
      </w:r>
    </w:p>
    <w:p w:rsidR="007277B9" w:rsidRPr="00AA59D9" w:rsidRDefault="007277B9" w:rsidP="007277B9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</w:pPr>
      <w:r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 xml:space="preserve">       </w:t>
      </w:r>
      <w:r w:rsidRPr="00AA59D9"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 xml:space="preserve"> </w:t>
      </w:r>
      <w:r w:rsidRPr="00AA59D9">
        <w:rPr>
          <w:rFonts w:ascii="Times New Roman" w:eastAsia="SimSun" w:hAnsi="Times New Roman" w:cs="Times New Roman"/>
          <w:b/>
          <w:kern w:val="3"/>
          <w:sz w:val="20"/>
          <w:szCs w:val="20"/>
          <w:lang w:val="fr-ML" w:eastAsia="fr-FR"/>
        </w:rPr>
        <w:t>----------000--------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val="fr-ML" w:eastAsia="fr-FR"/>
        </w:rPr>
        <w:t xml:space="preserve">                                                                                                </w:t>
      </w:r>
      <w:r w:rsidRPr="00AA59D9">
        <w:rPr>
          <w:rFonts w:ascii="Times New Roman" w:eastAsia="SimSun" w:hAnsi="Times New Roman" w:cs="Times New Roman"/>
          <w:b/>
          <w:kern w:val="3"/>
          <w:sz w:val="20"/>
          <w:szCs w:val="20"/>
          <w:lang w:val="fr-ML" w:eastAsia="fr-FR"/>
        </w:rPr>
        <w:t>----------000--------</w:t>
      </w:r>
      <w:r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  <w:t xml:space="preserve">    </w:t>
      </w:r>
    </w:p>
    <w:p w:rsidR="007277B9" w:rsidRPr="00AA59D9" w:rsidRDefault="007277B9" w:rsidP="007277B9">
      <w:pPr>
        <w:widowControl w:val="0"/>
        <w:tabs>
          <w:tab w:val="left" w:pos="7275"/>
        </w:tabs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AREAL" w:hAnsi="Times New Roman" w:cs="Times New Roman"/>
          <w:b/>
          <w:kern w:val="3"/>
          <w:sz w:val="20"/>
          <w:szCs w:val="20"/>
          <w:lang w:val="fr-ML" w:eastAsia="fr-FR"/>
        </w:rPr>
      </w:pPr>
      <w:r w:rsidRPr="00AA59D9">
        <w:rPr>
          <w:rFonts w:ascii="Times New Roman" w:eastAsia="SimSun" w:hAnsi="Times New Roman" w:cs="Times New Roman"/>
          <w:b/>
          <w:kern w:val="3"/>
          <w:sz w:val="20"/>
          <w:szCs w:val="20"/>
          <w:lang w:val="fr-ML" w:eastAsia="fr-FR"/>
        </w:rPr>
        <w:t xml:space="preserve">  SECRETARIAT GENERAL                                                                           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val="fr-ML" w:eastAsia="fr-FR"/>
        </w:rPr>
        <w:t xml:space="preserve">          </w:t>
      </w:r>
    </w:p>
    <w:p w:rsidR="007277B9" w:rsidRPr="00AA59D9" w:rsidRDefault="007277B9" w:rsidP="007277B9">
      <w:pPr>
        <w:widowControl w:val="0"/>
        <w:tabs>
          <w:tab w:val="left" w:pos="948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val="fr-ML" w:eastAsia="fr-FR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val="fr-ML" w:eastAsia="fr-FR"/>
        </w:rPr>
        <w:t xml:space="preserve">      </w:t>
      </w:r>
      <w:r w:rsidRPr="00AA59D9">
        <w:rPr>
          <w:rFonts w:ascii="Times New Roman" w:eastAsia="SimSun" w:hAnsi="Times New Roman" w:cs="Times New Roman"/>
          <w:b/>
          <w:kern w:val="3"/>
          <w:sz w:val="20"/>
          <w:szCs w:val="20"/>
          <w:lang w:val="fr-ML" w:eastAsia="fr-FR"/>
        </w:rPr>
        <w:t xml:space="preserve">  ----------000--------</w:t>
      </w:r>
    </w:p>
    <w:p w:rsidR="007277B9" w:rsidRPr="00AA59D9" w:rsidRDefault="007277B9" w:rsidP="007277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ML"/>
        </w:rPr>
      </w:pPr>
      <w:r w:rsidRPr="00AA59D9">
        <w:rPr>
          <w:rFonts w:ascii="Times New Roman" w:hAnsi="Times New Roman" w:cs="Times New Roman"/>
          <w:b/>
          <w:sz w:val="20"/>
          <w:szCs w:val="20"/>
          <w:lang w:val="fr-ML"/>
        </w:rPr>
        <w:t>SECRETARIAT PERMANENT ITIE-MALI</w:t>
      </w:r>
    </w:p>
    <w:p w:rsidR="007277B9" w:rsidRPr="00FA6A0B" w:rsidRDefault="007277B9" w:rsidP="007277B9">
      <w:pPr>
        <w:tabs>
          <w:tab w:val="right" w:leader="dot" w:pos="8640"/>
        </w:tabs>
        <w:spacing w:after="200" w:line="276" w:lineRule="auto"/>
        <w:jc w:val="center"/>
        <w:rPr>
          <w:rFonts w:ascii="Book Antiqua" w:eastAsia="Times New Roman" w:hAnsi="Book Antiqua" w:cs="Verdana"/>
          <w:sz w:val="20"/>
          <w:szCs w:val="20"/>
        </w:rPr>
      </w:pPr>
    </w:p>
    <w:p w:rsidR="007277B9" w:rsidRPr="00FA6A0B" w:rsidRDefault="007277B9" w:rsidP="007277B9">
      <w:pPr>
        <w:tabs>
          <w:tab w:val="right" w:leader="dot" w:pos="8640"/>
        </w:tabs>
        <w:spacing w:after="200" w:line="276" w:lineRule="auto"/>
        <w:jc w:val="center"/>
        <w:rPr>
          <w:rFonts w:ascii="Book Antiqua" w:eastAsia="Times New Roman" w:hAnsi="Book Antiqua" w:cs="Verdana"/>
          <w:sz w:val="20"/>
          <w:szCs w:val="20"/>
        </w:rPr>
      </w:pPr>
    </w:p>
    <w:p w:rsidR="007277B9" w:rsidRDefault="007277B9" w:rsidP="007277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77B9" w:rsidRDefault="007277B9" w:rsidP="007277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77B9" w:rsidRDefault="007277B9" w:rsidP="007277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1290955</wp:posOffset>
            </wp:positionH>
            <wp:positionV relativeFrom="paragraph">
              <wp:posOffset>58420</wp:posOffset>
            </wp:positionV>
            <wp:extent cx="3505200" cy="1355725"/>
            <wp:effectExtent l="0" t="0" r="0" b="0"/>
            <wp:wrapTight wrapText="bothSides">
              <wp:wrapPolygon edited="0">
                <wp:start x="0" y="0"/>
                <wp:lineTo x="0" y="9409"/>
                <wp:lineTo x="10800" y="9712"/>
                <wp:lineTo x="0" y="10926"/>
                <wp:lineTo x="0" y="21246"/>
                <wp:lineTo x="2348" y="21246"/>
                <wp:lineTo x="2348" y="19425"/>
                <wp:lineTo x="14791" y="17907"/>
                <wp:lineTo x="15143" y="15479"/>
                <wp:lineTo x="17726" y="14265"/>
                <wp:lineTo x="17726" y="11837"/>
                <wp:lineTo x="10800" y="9712"/>
                <wp:lineTo x="21483" y="9409"/>
                <wp:lineTo x="2148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7B9" w:rsidRDefault="007277B9" w:rsidP="007277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77B9" w:rsidRDefault="007277B9" w:rsidP="007277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B9" w:rsidRDefault="007277B9" w:rsidP="00727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B9" w:rsidRDefault="007277B9" w:rsidP="007277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B9" w:rsidRDefault="007277B9" w:rsidP="007277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B9" w:rsidRDefault="007277B9" w:rsidP="007277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B9" w:rsidRDefault="007277B9" w:rsidP="007277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B9" w:rsidRDefault="007277B9" w:rsidP="007277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1E3" w:rsidRDefault="00D801E3" w:rsidP="007277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1E3" w:rsidRDefault="00D801E3" w:rsidP="007277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1E3" w:rsidRDefault="00D801E3" w:rsidP="007277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B9" w:rsidRDefault="007277B9" w:rsidP="007277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fr-ML"/>
        </w:rPr>
      </w:pPr>
    </w:p>
    <w:p w:rsidR="007277B9" w:rsidRDefault="007277B9" w:rsidP="007277B9">
      <w:pPr>
        <w:pBdr>
          <w:top w:val="threeDEngrave" w:sz="24" w:space="1" w:color="auto"/>
          <w:left w:val="threeDEngrave" w:sz="24" w:space="11" w:color="auto"/>
          <w:bottom w:val="threeDEmboss" w:sz="24" w:space="1" w:color="auto"/>
          <w:right w:val="threeDEmboss" w:sz="24" w:space="4" w:color="auto"/>
        </w:pBd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pBdr>
          <w:top w:val="threeDEngrave" w:sz="24" w:space="1" w:color="auto"/>
          <w:left w:val="threeDEngrave" w:sz="24" w:space="11" w:color="auto"/>
          <w:bottom w:val="threeDEmboss" w:sz="24" w:space="1" w:color="auto"/>
          <w:right w:val="threeDEmboss" w:sz="24" w:space="4" w:color="auto"/>
        </w:pBd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COMPTE RENDU DE LA </w:t>
      </w:r>
      <w:r w:rsidR="00C566BD">
        <w:rPr>
          <w:rFonts w:ascii="Times New Roman" w:eastAsia="Calibri" w:hAnsi="Times New Roman" w:cs="Times New Roman"/>
          <w:b/>
          <w:sz w:val="24"/>
          <w:szCs w:val="24"/>
          <w:lang w:val="fr-ML"/>
        </w:rPr>
        <w:t>PREMIERE</w:t>
      </w: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 SESSION ORDINAIRE</w:t>
      </w:r>
    </w:p>
    <w:p w:rsidR="007277B9" w:rsidRDefault="007277B9" w:rsidP="007277B9">
      <w:pPr>
        <w:pBdr>
          <w:top w:val="threeDEngrave" w:sz="24" w:space="1" w:color="auto"/>
          <w:left w:val="threeDEngrave" w:sz="24" w:space="11" w:color="auto"/>
          <w:bottom w:val="threeDEmboss" w:sz="24" w:space="1" w:color="auto"/>
          <w:right w:val="threeDEmboss" w:sz="24" w:space="4" w:color="auto"/>
        </w:pBd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>DU COMITE DE PILOTAGE ITI</w:t>
      </w:r>
      <w:r w:rsidR="00C566BD">
        <w:rPr>
          <w:rFonts w:ascii="Times New Roman" w:eastAsia="Calibri" w:hAnsi="Times New Roman" w:cs="Times New Roman"/>
          <w:b/>
          <w:sz w:val="24"/>
          <w:szCs w:val="24"/>
          <w:lang w:val="fr-ML"/>
        </w:rPr>
        <w:t>E-MALI AU TITRE DE L’ANNEE  2022</w:t>
      </w:r>
    </w:p>
    <w:p w:rsidR="007277B9" w:rsidRDefault="007277B9" w:rsidP="007277B9">
      <w:pPr>
        <w:pBdr>
          <w:top w:val="threeDEngrave" w:sz="24" w:space="1" w:color="auto"/>
          <w:left w:val="threeDEngrave" w:sz="24" w:space="11" w:color="auto"/>
          <w:bottom w:val="threeDEmboss" w:sz="24" w:space="1" w:color="auto"/>
          <w:right w:val="threeDEmboss" w:sz="24" w:space="4" w:color="auto"/>
        </w:pBd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 </w:t>
      </w: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4330E" w:rsidRDefault="0074330E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7277B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EB0B13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EB0B13">
      <w:pPr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fr-ML"/>
        </w:rPr>
        <w:t>Date et lieu</w:t>
      </w:r>
      <w:r w:rsidR="00C566BD">
        <w:rPr>
          <w:rFonts w:ascii="Times New Roman" w:eastAsia="Calibri" w:hAnsi="Times New Roman" w:cs="Times New Roman"/>
          <w:b/>
          <w:sz w:val="24"/>
          <w:szCs w:val="24"/>
          <w:lang w:val="fr-ML"/>
        </w:rPr>
        <w:t> : le 22</w:t>
      </w: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 </w:t>
      </w:r>
      <w:r w:rsidR="00C566BD">
        <w:rPr>
          <w:rFonts w:ascii="Times New Roman" w:eastAsia="Calibri" w:hAnsi="Times New Roman" w:cs="Times New Roman"/>
          <w:b/>
          <w:sz w:val="24"/>
          <w:szCs w:val="24"/>
          <w:lang w:val="fr-ML"/>
        </w:rPr>
        <w:t>février 2022</w:t>
      </w: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 à la DNGM</w:t>
      </w:r>
    </w:p>
    <w:p w:rsidR="007277B9" w:rsidRDefault="007277B9" w:rsidP="006804EE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sz w:val="24"/>
          <w:szCs w:val="24"/>
          <w:lang w:val="fr-ML"/>
        </w:rPr>
        <w:lastRenderedPageBreak/>
        <w:t xml:space="preserve">L’An Deux Mille Vingt-deux et le mardi vingt-deux  février à 10h, s’est tenue dans la salle de réunion de la </w:t>
      </w: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irection </w:t>
      </w: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ationale de la </w:t>
      </w: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éologie et des </w:t>
      </w: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>ines (</w:t>
      </w: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>DNGM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), la première  session ordinaire du Comité de Pilotage de l’ITIE-Mali au titre de l’année </w:t>
      </w: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>.</w:t>
      </w:r>
    </w:p>
    <w:p w:rsidR="007277B9" w:rsidRDefault="007277B9" w:rsidP="006804EE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7277B9" w:rsidP="006804EE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  <w:r>
        <w:rPr>
          <w:rFonts w:ascii="Times New Roman" w:hAnsi="Times New Roman" w:cs="Times New Roman"/>
          <w:sz w:val="24"/>
          <w:szCs w:val="24"/>
          <w:lang w:val="fr-ML"/>
        </w:rPr>
        <w:t xml:space="preserve">La rencontre était présidée par </w:t>
      </w:r>
      <w:r w:rsidR="009F55F4" w:rsidRPr="009F55F4">
        <w:rPr>
          <w:rFonts w:ascii="Times New Roman" w:hAnsi="Times New Roman" w:cs="Times New Roman"/>
          <w:b/>
          <w:sz w:val="24"/>
          <w:szCs w:val="24"/>
          <w:lang w:val="fr-ML"/>
        </w:rPr>
        <w:t>M</w:t>
      </w:r>
      <w:r w:rsidR="0074330E">
        <w:rPr>
          <w:rFonts w:ascii="Times New Roman" w:hAnsi="Times New Roman" w:cs="Times New Roman"/>
          <w:b/>
          <w:sz w:val="24"/>
          <w:szCs w:val="24"/>
          <w:lang w:val="fr-ML"/>
        </w:rPr>
        <w:t>.</w:t>
      </w:r>
      <w:r w:rsidR="009F55F4" w:rsidRPr="009F55F4">
        <w:rPr>
          <w:rFonts w:ascii="Times New Roman" w:hAnsi="Times New Roman" w:cs="Times New Roman"/>
          <w:b/>
          <w:sz w:val="24"/>
          <w:szCs w:val="24"/>
          <w:lang w:val="fr-ML"/>
        </w:rPr>
        <w:t xml:space="preserve"> </w:t>
      </w:r>
      <w:r w:rsidR="009F55F4">
        <w:rPr>
          <w:rFonts w:ascii="Times New Roman" w:eastAsia="Calibri" w:hAnsi="Times New Roman" w:cs="Times New Roman"/>
          <w:b/>
          <w:sz w:val="24"/>
          <w:szCs w:val="24"/>
          <w:lang w:val="fr-ML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>amine</w:t>
      </w:r>
      <w:r w:rsidR="009F55F4"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 Alexi</w:t>
      </w:r>
      <w:r w:rsidR="00B804FE"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s </w:t>
      </w:r>
      <w:r w:rsidR="009F55F4"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 DEMBELE,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 C</w:t>
      </w:r>
      <w:r w:rsidR="009F55F4"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hef de cabinet 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au Ministère des Mines, de l’Energie et de l’Eau représentant de monsieur le ministre, Président du Comité de Pilotage de l’ITIE-Mali. </w:t>
      </w:r>
    </w:p>
    <w:p w:rsidR="007277B9" w:rsidRDefault="007277B9" w:rsidP="006804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sz w:val="24"/>
          <w:szCs w:val="24"/>
          <w:lang w:val="fr-ML"/>
        </w:rPr>
        <w:t>Était inscrits à l’or</w:t>
      </w:r>
      <w:r w:rsidR="002A3C22">
        <w:rPr>
          <w:rFonts w:ascii="Times New Roman" w:eastAsia="Calibri" w:hAnsi="Times New Roman" w:cs="Times New Roman"/>
          <w:sz w:val="24"/>
          <w:szCs w:val="24"/>
          <w:lang w:val="fr-ML"/>
        </w:rPr>
        <w:t>dre du jour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 :</w:t>
      </w:r>
    </w:p>
    <w:p w:rsidR="007277B9" w:rsidRPr="00E2675E" w:rsidRDefault="007277B9" w:rsidP="006804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</w:pPr>
      <w:bookmarkStart w:id="0" w:name="_Hlk58228799"/>
      <w:bookmarkStart w:id="1" w:name="_Hlk58229445"/>
      <w:r w:rsidRPr="00E2675E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  <w:t xml:space="preserve">Examen et validation du projet de rapport </w:t>
      </w:r>
      <w:bookmarkEnd w:id="0"/>
      <w:r w:rsidR="00155287" w:rsidRPr="00E2675E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  <w:t xml:space="preserve">ITIE </w:t>
      </w:r>
      <w:bookmarkEnd w:id="1"/>
      <w:r w:rsidR="00155287" w:rsidRPr="00E2675E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  <w:t>2019 ;</w:t>
      </w:r>
    </w:p>
    <w:p w:rsidR="007277B9" w:rsidRPr="00E2675E" w:rsidRDefault="007277B9" w:rsidP="006804E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</w:pPr>
      <w:bookmarkStart w:id="2" w:name="_Hlk58238994"/>
      <w:r w:rsidRPr="00E2675E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  <w:t>Divers.</w:t>
      </w:r>
      <w:bookmarkEnd w:id="2"/>
    </w:p>
    <w:p w:rsidR="007277B9" w:rsidRDefault="007277B9" w:rsidP="006804EE">
      <w:pPr>
        <w:keepNext/>
        <w:numPr>
          <w:ilvl w:val="0"/>
          <w:numId w:val="2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  <w:t>Ouverture de la séance :</w:t>
      </w:r>
    </w:p>
    <w:p w:rsidR="007277B9" w:rsidRDefault="007277B9" w:rsidP="006804E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ML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ML"/>
        </w:rPr>
        <w:t xml:space="preserve">Après avoir vérifié que </w:t>
      </w:r>
      <w:r w:rsidR="00B804F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ML"/>
        </w:rPr>
        <w:t xml:space="preserve">le quorum est largement atteint et la présentation des consultants,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ML"/>
        </w:rPr>
        <w:t xml:space="preserve"> le Président a ouvert la séance en souhaitant la bienvenue à tous ceux qui ont effectué le déplacement au nom du président du Comité de Pilotage qui lui a d</w:t>
      </w:r>
      <w:r w:rsidR="002A3C2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ML"/>
        </w:rPr>
        <w:t>onné l’insigne de présider la première session de l’année.</w:t>
      </w:r>
    </w:p>
    <w:p w:rsidR="007277B9" w:rsidRDefault="007277B9" w:rsidP="006804EE">
      <w:pPr>
        <w:keepNext/>
        <w:numPr>
          <w:ilvl w:val="0"/>
          <w:numId w:val="2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  <w:t xml:space="preserve">Analyse des points inscrits à l’ordre du jour : </w:t>
      </w:r>
    </w:p>
    <w:p w:rsidR="007277B9" w:rsidRDefault="007277B9" w:rsidP="00680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ML"/>
        </w:rPr>
      </w:pPr>
      <w:r>
        <w:rPr>
          <w:rFonts w:ascii="Times New Roman" w:hAnsi="Times New Roman" w:cs="Times New Roman"/>
          <w:sz w:val="24"/>
          <w:szCs w:val="24"/>
          <w:lang w:val="fr-ML"/>
        </w:rPr>
        <w:t xml:space="preserve">Les membres du Comité de Pilotage ont analysé successivement les points suivants :    </w:t>
      </w:r>
    </w:p>
    <w:p w:rsidR="007277B9" w:rsidRPr="0074330E" w:rsidRDefault="00155287" w:rsidP="00680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</w:pPr>
      <w:r w:rsidRPr="00155287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  <w:t>2.1. Examen et validation du projet de rapport ITIE 2019</w:t>
      </w: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  <w:t> :</w:t>
      </w:r>
      <w:r w:rsidR="0074330E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8"/>
          <w:szCs w:val="24"/>
          <w:lang w:val="fr-ML"/>
        </w:rPr>
        <w:t xml:space="preserve"> </w:t>
      </w:r>
      <w:r w:rsidR="007277B9">
        <w:rPr>
          <w:rFonts w:ascii="Times New Roman" w:eastAsia="Calibri" w:hAnsi="Times New Roman" w:cs="Times New Roman"/>
          <w:sz w:val="24"/>
          <w:szCs w:val="24"/>
        </w:rPr>
        <w:t>Le cabinet retenu selon la procédure de sélection de la</w:t>
      </w:r>
      <w:r w:rsidR="00E24A92">
        <w:rPr>
          <w:rFonts w:ascii="Times New Roman" w:eastAsia="Calibri" w:hAnsi="Times New Roman" w:cs="Times New Roman"/>
          <w:sz w:val="24"/>
          <w:szCs w:val="24"/>
        </w:rPr>
        <w:t xml:space="preserve"> Banque mondiale (PYRAMIS et MAZARS</w:t>
      </w:r>
      <w:r w:rsidR="007277B9">
        <w:rPr>
          <w:rFonts w:ascii="Times New Roman" w:eastAsia="Calibri" w:hAnsi="Times New Roman" w:cs="Times New Roman"/>
          <w:sz w:val="24"/>
          <w:szCs w:val="24"/>
        </w:rPr>
        <w:t>) pour élaborer le rapport</w:t>
      </w:r>
      <w:r w:rsidR="00E24A92">
        <w:rPr>
          <w:rFonts w:ascii="Times New Roman" w:eastAsia="Calibri" w:hAnsi="Times New Roman" w:cs="Times New Roman"/>
          <w:sz w:val="24"/>
          <w:szCs w:val="24"/>
        </w:rPr>
        <w:t xml:space="preserve"> ITIE 2019</w:t>
      </w:r>
      <w:r w:rsidR="007277B9">
        <w:rPr>
          <w:rFonts w:ascii="Times New Roman" w:eastAsia="Calibri" w:hAnsi="Times New Roman" w:cs="Times New Roman"/>
          <w:sz w:val="24"/>
          <w:szCs w:val="24"/>
        </w:rPr>
        <w:t>, a fait u</w:t>
      </w:r>
      <w:r w:rsidR="00E24A92">
        <w:rPr>
          <w:rFonts w:ascii="Times New Roman" w:eastAsia="Calibri" w:hAnsi="Times New Roman" w:cs="Times New Roman"/>
          <w:sz w:val="24"/>
          <w:szCs w:val="24"/>
        </w:rPr>
        <w:t>ne brève présentation du rapport.</w:t>
      </w:r>
    </w:p>
    <w:p w:rsidR="007277B9" w:rsidRPr="000D5C34" w:rsidRDefault="007277B9" w:rsidP="006804E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présentation s’est accentuée sur des axes suivants </w:t>
      </w:r>
      <w:r w:rsidR="0032092A">
        <w:rPr>
          <w:rFonts w:ascii="Times New Roman" w:eastAsia="Calibri" w:hAnsi="Times New Roman" w:cs="Times New Roman"/>
          <w:sz w:val="24"/>
          <w:szCs w:val="24"/>
        </w:rPr>
        <w:t>: R</w:t>
      </w:r>
      <w:r w:rsidR="00E24A92">
        <w:rPr>
          <w:rFonts w:ascii="Times New Roman" w:eastAsia="Calibri" w:hAnsi="Times New Roman" w:cs="Times New Roman"/>
          <w:sz w:val="24"/>
          <w:szCs w:val="24"/>
        </w:rPr>
        <w:t>appel des objectifs du rapport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4A92">
        <w:rPr>
          <w:rFonts w:ascii="Times New Roman" w:eastAsia="Calibri" w:hAnsi="Times New Roman" w:cs="Times New Roman"/>
          <w:sz w:val="24"/>
          <w:szCs w:val="24"/>
        </w:rPr>
        <w:t>limitation</w:t>
      </w:r>
      <w:r w:rsidR="0032092A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092A">
        <w:rPr>
          <w:rFonts w:ascii="Times New Roman" w:eastAsia="Calibri" w:hAnsi="Times New Roman" w:cs="Times New Roman"/>
          <w:sz w:val="24"/>
          <w:szCs w:val="24"/>
        </w:rPr>
        <w:t>aperçu des activités de l’ITIE au Mali 2019,</w:t>
      </w:r>
      <w:r w:rsidR="0032092A" w:rsidRPr="0032092A">
        <w:rPr>
          <w:rFonts w:ascii="Arial Nova Cond Light" w:eastAsia="+mj-ea" w:hAnsi="Arial Nova Cond Light" w:cs="+mj-cs"/>
          <w:color w:val="084157"/>
          <w:kern w:val="24"/>
          <w:sz w:val="33"/>
          <w:szCs w:val="33"/>
        </w:rPr>
        <w:t xml:space="preserve"> </w:t>
      </w:r>
      <w:r w:rsidR="0032092A" w:rsidRPr="0032092A">
        <w:rPr>
          <w:rFonts w:ascii="Times New Roman" w:eastAsia="Calibri" w:hAnsi="Times New Roman" w:cs="Times New Roman"/>
          <w:sz w:val="24"/>
          <w:szCs w:val="24"/>
        </w:rPr>
        <w:t>Rappel de l’approche méthodologique</w:t>
      </w:r>
      <w:r w:rsidR="000D5C34">
        <w:rPr>
          <w:rFonts w:ascii="Times New Roman" w:eastAsia="Calibri" w:hAnsi="Times New Roman" w:cs="Times New Roman"/>
          <w:sz w:val="24"/>
          <w:szCs w:val="24"/>
        </w:rPr>
        <w:t>,</w:t>
      </w:r>
      <w:r w:rsidR="000D5C34" w:rsidRPr="000D5C34">
        <w:rPr>
          <w:rFonts w:ascii="Arial Nova Cond Light" w:eastAsiaTheme="majorEastAsia" w:hAnsi="Arial Nova Cond Light" w:cstheme="majorBidi"/>
          <w:color w:val="084157"/>
          <w:kern w:val="24"/>
          <w:sz w:val="33"/>
          <w:szCs w:val="33"/>
        </w:rPr>
        <w:t xml:space="preserve"> </w:t>
      </w:r>
      <w:r w:rsidR="000D5C34" w:rsidRPr="000D5C34">
        <w:rPr>
          <w:rFonts w:ascii="Times New Roman" w:eastAsia="Calibri" w:hAnsi="Times New Roman" w:cs="Times New Roman"/>
          <w:sz w:val="24"/>
          <w:szCs w:val="24"/>
        </w:rPr>
        <w:t>Cadre institutionnel du secteur minier et des hydrocarbures</w:t>
      </w:r>
      <w:r w:rsidR="000D5C34">
        <w:rPr>
          <w:rFonts w:ascii="Times New Roman" w:eastAsia="Calibri" w:hAnsi="Times New Roman" w:cs="Times New Roman"/>
          <w:sz w:val="24"/>
          <w:szCs w:val="24"/>
        </w:rPr>
        <w:t>,</w:t>
      </w:r>
      <w:r w:rsidR="000D5C34" w:rsidRPr="000D5C34">
        <w:rPr>
          <w:rFonts w:ascii="Arial Nova Cond Light" w:eastAsiaTheme="majorEastAsia" w:hAnsi="Arial Nova Cond Light" w:cstheme="majorBidi"/>
          <w:color w:val="084157"/>
          <w:kern w:val="24"/>
          <w:sz w:val="33"/>
          <w:szCs w:val="33"/>
        </w:rPr>
        <w:t xml:space="preserve"> </w:t>
      </w:r>
      <w:r w:rsidR="000D5C34" w:rsidRPr="000D5C34">
        <w:rPr>
          <w:rFonts w:ascii="Times New Roman" w:eastAsia="Calibri" w:hAnsi="Times New Roman" w:cs="Times New Roman"/>
          <w:sz w:val="24"/>
          <w:szCs w:val="24"/>
        </w:rPr>
        <w:t>Situation des titres miniers au 31 décembre 2019</w:t>
      </w:r>
      <w:r w:rsidR="000D5C34">
        <w:rPr>
          <w:rFonts w:ascii="Times New Roman" w:eastAsia="Calibri" w:hAnsi="Times New Roman" w:cs="Times New Roman"/>
          <w:sz w:val="24"/>
          <w:szCs w:val="24"/>
        </w:rPr>
        <w:t>,</w:t>
      </w:r>
      <w:r w:rsidR="000D5C34" w:rsidRPr="000D5C34">
        <w:rPr>
          <w:rFonts w:ascii="Arial Nova Cond Light" w:eastAsiaTheme="majorEastAsia" w:hAnsi="Arial Nova Cond Light" w:cstheme="majorBidi"/>
          <w:color w:val="084157"/>
          <w:kern w:val="24"/>
          <w:sz w:val="33"/>
          <w:szCs w:val="33"/>
        </w:rPr>
        <w:t xml:space="preserve"> </w:t>
      </w:r>
      <w:r w:rsidR="000D5C34" w:rsidRPr="000D5C34">
        <w:rPr>
          <w:rFonts w:ascii="Times New Roman" w:eastAsia="Calibri" w:hAnsi="Times New Roman" w:cs="Times New Roman"/>
          <w:sz w:val="24"/>
          <w:szCs w:val="24"/>
        </w:rPr>
        <w:t>Divulgation des contrats</w:t>
      </w:r>
      <w:r w:rsidR="000D5C34">
        <w:rPr>
          <w:rFonts w:ascii="Times New Roman" w:eastAsia="Calibri" w:hAnsi="Times New Roman" w:cs="Times New Roman"/>
          <w:sz w:val="24"/>
          <w:szCs w:val="24"/>
        </w:rPr>
        <w:t xml:space="preserve">, Production, </w:t>
      </w:r>
      <w:r w:rsidR="000D5C34" w:rsidRPr="000D5C34">
        <w:rPr>
          <w:rFonts w:ascii="Times New Roman" w:eastAsia="Calibri" w:hAnsi="Times New Roman" w:cs="Times New Roman"/>
          <w:sz w:val="24"/>
          <w:szCs w:val="24"/>
        </w:rPr>
        <w:t>Exportations</w:t>
      </w:r>
      <w:r w:rsidR="000D5C34">
        <w:rPr>
          <w:rFonts w:ascii="Times New Roman" w:eastAsia="Calibri" w:hAnsi="Times New Roman" w:cs="Times New Roman"/>
          <w:sz w:val="24"/>
          <w:szCs w:val="24"/>
        </w:rPr>
        <w:t>,</w:t>
      </w:r>
      <w:r w:rsidR="000D5C34" w:rsidRPr="000D5C34">
        <w:rPr>
          <w:rFonts w:ascii="Arial Nova Cond Light" w:eastAsiaTheme="majorEastAsia" w:hAnsi="Arial Nova Cond Light" w:cstheme="majorBidi"/>
          <w:color w:val="084157"/>
          <w:kern w:val="24"/>
          <w:sz w:val="33"/>
          <w:szCs w:val="33"/>
        </w:rPr>
        <w:t xml:space="preserve"> </w:t>
      </w:r>
      <w:r w:rsidR="000D5C34">
        <w:rPr>
          <w:rFonts w:ascii="Times New Roman" w:eastAsia="Calibri" w:hAnsi="Times New Roman" w:cs="Times New Roman"/>
          <w:sz w:val="24"/>
          <w:szCs w:val="24"/>
        </w:rPr>
        <w:t>Travaux de conciliation,</w:t>
      </w:r>
      <w:r w:rsidR="000D5C34" w:rsidRPr="000D5C34">
        <w:rPr>
          <w:rFonts w:ascii="Arial Nova Cond Light" w:eastAsiaTheme="majorEastAsia" w:hAnsi="Arial Nova Cond Light" w:cstheme="majorBidi"/>
          <w:color w:val="084157"/>
          <w:kern w:val="24"/>
          <w:sz w:val="33"/>
          <w:szCs w:val="33"/>
        </w:rPr>
        <w:t xml:space="preserve"> </w:t>
      </w:r>
      <w:r w:rsidR="000D5C34" w:rsidRPr="000D5C34">
        <w:rPr>
          <w:rFonts w:ascii="Times New Roman" w:eastAsia="Calibri" w:hAnsi="Times New Roman" w:cs="Times New Roman"/>
          <w:sz w:val="24"/>
          <w:szCs w:val="24"/>
        </w:rPr>
        <w:t>D</w:t>
      </w:r>
      <w:r w:rsidR="000D5C34">
        <w:rPr>
          <w:rFonts w:ascii="Times New Roman" w:eastAsia="Calibri" w:hAnsi="Times New Roman" w:cs="Times New Roman"/>
          <w:sz w:val="24"/>
          <w:szCs w:val="24"/>
        </w:rPr>
        <w:t>épenses sociales et économiques,</w:t>
      </w:r>
      <w:r w:rsidR="000D5C34" w:rsidRPr="000D5C34">
        <w:rPr>
          <w:rFonts w:ascii="Arial Nova Cond Light" w:eastAsiaTheme="majorEastAsia" w:hAnsi="Arial Nova Cond Light" w:cstheme="majorBidi"/>
          <w:color w:val="084157"/>
          <w:kern w:val="24"/>
          <w:sz w:val="33"/>
          <w:szCs w:val="33"/>
        </w:rPr>
        <w:t xml:space="preserve"> </w:t>
      </w:r>
      <w:r w:rsidR="000D5C34" w:rsidRPr="000D5C34">
        <w:rPr>
          <w:rFonts w:ascii="Times New Roman" w:eastAsia="Calibri" w:hAnsi="Times New Roman" w:cs="Times New Roman"/>
          <w:sz w:val="24"/>
          <w:szCs w:val="24"/>
        </w:rPr>
        <w:t>Constats et recommandations</w:t>
      </w:r>
    </w:p>
    <w:p w:rsidR="007277B9" w:rsidRDefault="007277B9" w:rsidP="006804E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Cette présentation du cabinet a été </w:t>
      </w:r>
      <w:r w:rsidR="002A3C22">
        <w:rPr>
          <w:rFonts w:ascii="Times New Roman" w:eastAsia="Calibri" w:hAnsi="Times New Roman" w:cs="Times New Roman"/>
          <w:sz w:val="24"/>
          <w:szCs w:val="24"/>
        </w:rPr>
        <w:t>suivie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la présentation des observations réalisées par la </w:t>
      </w:r>
      <w:r w:rsidR="00E7680A" w:rsidRPr="001C4ADE">
        <w:rPr>
          <w:rFonts w:ascii="Times New Roman" w:eastAsia="Calibri" w:hAnsi="Times New Roman" w:cs="Times New Roman"/>
          <w:sz w:val="24"/>
          <w:szCs w:val="24"/>
        </w:rPr>
        <w:t>Commission Ad hoc chargée de la validation du Mali</w:t>
      </w:r>
      <w:r w:rsidR="00E7680A">
        <w:rPr>
          <w:rFonts w:ascii="Tw Cen MT" w:hAnsi="Tw Cen MT"/>
          <w:b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issues de l’analyse du projet dudit rapport. Ces observations ont porté sur la forme et le fond du document. </w:t>
      </w:r>
    </w:p>
    <w:p w:rsidR="007277B9" w:rsidRDefault="007277B9" w:rsidP="006804E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Les observations de forme se rapportent sur :</w:t>
      </w:r>
    </w:p>
    <w:p w:rsidR="005B3B9C" w:rsidRDefault="005B3B9C" w:rsidP="006804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B9C">
        <w:rPr>
          <w:rFonts w:ascii="Times New Roman" w:eastAsia="Calibri" w:hAnsi="Times New Roman" w:cs="Times New Roman"/>
          <w:sz w:val="24"/>
          <w:szCs w:val="24"/>
        </w:rPr>
        <w:t>Revoir la date d’adhésion du Mali à l’ITIE ;</w:t>
      </w:r>
    </w:p>
    <w:p w:rsidR="00EB0B13" w:rsidRPr="005B3B9C" w:rsidRDefault="00EB0B13" w:rsidP="006804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Ordonner les sigles ;</w:t>
      </w:r>
    </w:p>
    <w:p w:rsidR="005B3B9C" w:rsidRPr="005B3B9C" w:rsidRDefault="005B3B9C" w:rsidP="006804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B9C">
        <w:rPr>
          <w:rFonts w:ascii="Times New Roman" w:eastAsia="Calibri" w:hAnsi="Times New Roman" w:cs="Times New Roman"/>
          <w:sz w:val="24"/>
          <w:szCs w:val="24"/>
        </w:rPr>
        <w:t>Renseigner la source des tableaux, des graphiques….</w:t>
      </w:r>
    </w:p>
    <w:p w:rsidR="005B3B9C" w:rsidRPr="005B3B9C" w:rsidRDefault="005B3B9C" w:rsidP="006804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B9C">
        <w:rPr>
          <w:rFonts w:ascii="Times New Roman" w:eastAsia="Calibri" w:hAnsi="Times New Roman" w:cs="Times New Roman"/>
          <w:sz w:val="24"/>
          <w:szCs w:val="24"/>
        </w:rPr>
        <w:t>Les sections  doivent résumer les données collectées ou traitées et renvoyer le lecteur aux annexes ;</w:t>
      </w:r>
    </w:p>
    <w:p w:rsidR="007277B9" w:rsidRPr="005B3B9C" w:rsidRDefault="005B3B9C" w:rsidP="006804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B9C">
        <w:rPr>
          <w:rFonts w:ascii="Times New Roman" w:eastAsia="Calibri" w:hAnsi="Times New Roman" w:cs="Times New Roman"/>
          <w:sz w:val="24"/>
          <w:szCs w:val="24"/>
        </w:rPr>
        <w:t>Actualiser le décret institutionnel de l’ITIE à la page 15.</w:t>
      </w:r>
    </w:p>
    <w:p w:rsidR="007277B9" w:rsidRDefault="007277B9" w:rsidP="006804E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5B3B9C">
        <w:rPr>
          <w:rFonts w:ascii="Times New Roman" w:eastAsia="Calibri" w:hAnsi="Times New Roman" w:cs="Times New Roman"/>
          <w:b/>
          <w:bCs/>
          <w:sz w:val="24"/>
          <w:szCs w:val="24"/>
        </w:rPr>
        <w:t>es observations de fond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</w:p>
    <w:p w:rsidR="007277B9" w:rsidRDefault="007277B9" w:rsidP="006804E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Ces obse</w:t>
      </w:r>
      <w:r w:rsidR="005B3B9C">
        <w:rPr>
          <w:rFonts w:ascii="Times New Roman" w:eastAsia="Calibri" w:hAnsi="Times New Roman" w:cs="Times New Roman"/>
          <w:sz w:val="24"/>
          <w:szCs w:val="24"/>
        </w:rPr>
        <w:t>rvations concernent des pages 35 à 110 du rapport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D251F" w:rsidRPr="00FD251F" w:rsidRDefault="00FD251F" w:rsidP="006804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51F">
        <w:rPr>
          <w:rFonts w:ascii="Times New Roman" w:eastAsia="Calibri" w:hAnsi="Times New Roman" w:cs="Times New Roman"/>
          <w:b/>
          <w:sz w:val="24"/>
          <w:szCs w:val="24"/>
        </w:rPr>
        <w:t>Octroi des titres miniers</w:t>
      </w:r>
    </w:p>
    <w:p w:rsidR="005B3B9C" w:rsidRDefault="005B3B9C" w:rsidP="006804EE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1F">
        <w:rPr>
          <w:rFonts w:ascii="Times New Roman" w:eastAsia="Calibri" w:hAnsi="Times New Roman" w:cs="Times New Roman"/>
          <w:sz w:val="24"/>
          <w:szCs w:val="24"/>
        </w:rPr>
        <w:t>Nous demandons de justifier les critères de  choix de l’échantillonnage  (05/ 227 titres octroyés) ;</w:t>
      </w:r>
    </w:p>
    <w:p w:rsidR="00FD251F" w:rsidRPr="00FD251F" w:rsidRDefault="00FD251F" w:rsidP="006804EE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1F">
        <w:rPr>
          <w:rFonts w:ascii="Times New Roman" w:eastAsia="Calibri" w:hAnsi="Times New Roman" w:cs="Times New Roman"/>
          <w:sz w:val="24"/>
          <w:szCs w:val="24"/>
        </w:rPr>
        <w:t>Quelle recommandation proposez-vous au comité de pilotage suite aux insuffisances constatées dans le transfert des titres miniers ? Cette recommandation doit contribuer à améliorer les procédures d’octroi et transfert des titres miniers.</w:t>
      </w:r>
    </w:p>
    <w:p w:rsidR="007277B9" w:rsidRDefault="007277B9" w:rsidP="006804EE">
      <w:pPr>
        <w:pStyle w:val="Paragraphedeliste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51F" w:rsidRPr="00FD251F">
        <w:rPr>
          <w:rFonts w:ascii="Times New Roman" w:eastAsia="Calibri" w:hAnsi="Times New Roman" w:cs="Times New Roman"/>
          <w:b/>
          <w:sz w:val="24"/>
          <w:szCs w:val="24"/>
        </w:rPr>
        <w:t>Contribution par secteur aux revenus globaux du secteur extractif</w:t>
      </w:r>
    </w:p>
    <w:p w:rsidR="00FD251F" w:rsidRDefault="00FD251F" w:rsidP="006804EE">
      <w:pPr>
        <w:pStyle w:val="Paragraphedeliste"/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1F">
        <w:rPr>
          <w:rFonts w:ascii="Times New Roman" w:eastAsia="Calibri" w:hAnsi="Times New Roman" w:cs="Times New Roman"/>
          <w:sz w:val="24"/>
          <w:szCs w:val="24"/>
        </w:rPr>
        <w:t>Préciser si les paiements des sous-traitants sont inclus.</w:t>
      </w:r>
    </w:p>
    <w:p w:rsidR="00FD251F" w:rsidRPr="00FD251F" w:rsidRDefault="00FD251F" w:rsidP="006804E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51F">
        <w:rPr>
          <w:rFonts w:ascii="Times New Roman" w:eastAsia="Calibri" w:hAnsi="Times New Roman" w:cs="Times New Roman"/>
          <w:b/>
          <w:sz w:val="24"/>
          <w:szCs w:val="24"/>
        </w:rPr>
        <w:t>Répartition des revenus extractifs par catégorie</w:t>
      </w:r>
    </w:p>
    <w:p w:rsidR="00FD251F" w:rsidRPr="00FD251F" w:rsidRDefault="00FD251F" w:rsidP="006804EE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1F">
        <w:rPr>
          <w:rFonts w:ascii="Times New Roman" w:eastAsia="Calibri" w:hAnsi="Times New Roman" w:cs="Times New Roman"/>
          <w:sz w:val="24"/>
          <w:szCs w:val="24"/>
        </w:rPr>
        <w:t xml:space="preserve">Nous demandons de revoir la part des sous-traitants estimée à 9 milliards CFA. </w:t>
      </w:r>
    </w:p>
    <w:p w:rsidR="00FD251F" w:rsidRDefault="00FD251F" w:rsidP="006804EE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1F">
        <w:rPr>
          <w:rFonts w:ascii="Times New Roman" w:eastAsia="Calibri" w:hAnsi="Times New Roman" w:cs="Times New Roman"/>
          <w:sz w:val="24"/>
          <w:szCs w:val="24"/>
        </w:rPr>
        <w:t>Nous la trouvons moins significative  comparativement aux exercices précédents.</w:t>
      </w:r>
    </w:p>
    <w:p w:rsidR="00FD251F" w:rsidRDefault="00FD251F" w:rsidP="006804E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FD251F">
        <w:rPr>
          <w:rFonts w:ascii="Times New Roman" w:eastAsia="Calibri" w:hAnsi="Times New Roman" w:cs="Times New Roman"/>
          <w:b/>
          <w:sz w:val="24"/>
          <w:szCs w:val="24"/>
        </w:rPr>
        <w:t>evenus par société</w:t>
      </w:r>
    </w:p>
    <w:p w:rsidR="00FD251F" w:rsidRDefault="00FD251F" w:rsidP="006804EE">
      <w:pPr>
        <w:pStyle w:val="Paragraphedeliste"/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1F">
        <w:rPr>
          <w:rFonts w:ascii="Times New Roman" w:eastAsia="Calibri" w:hAnsi="Times New Roman" w:cs="Times New Roman"/>
          <w:sz w:val="24"/>
          <w:szCs w:val="24"/>
        </w:rPr>
        <w:t>Nous demandons de situer le top 5 des sociétés extractives contributrices au budget de l’Etat. (Idem pour les régies et les flux).</w:t>
      </w:r>
    </w:p>
    <w:p w:rsidR="00FD251F" w:rsidRDefault="00FD251F" w:rsidP="006804E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51F">
        <w:rPr>
          <w:rFonts w:ascii="Times New Roman" w:eastAsia="Calibri" w:hAnsi="Times New Roman" w:cs="Times New Roman"/>
          <w:b/>
          <w:sz w:val="24"/>
          <w:szCs w:val="24"/>
        </w:rPr>
        <w:t>Contribution du secteur extractif au PIB</w:t>
      </w:r>
    </w:p>
    <w:p w:rsidR="0022468F" w:rsidRDefault="0022468F" w:rsidP="006804EE">
      <w:pPr>
        <w:pStyle w:val="Paragraphedeliste"/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8F">
        <w:rPr>
          <w:rFonts w:ascii="Times New Roman" w:eastAsia="Calibri" w:hAnsi="Times New Roman" w:cs="Times New Roman"/>
          <w:sz w:val="24"/>
          <w:szCs w:val="24"/>
        </w:rPr>
        <w:t>Pour les besoins de détermination du PIB, nous demandons de se référer à l’annuaire statistique de la CPS secteur mines et énergie qui a déterminé la part du secteur extractif dans le PIB à 9,6 %.</w:t>
      </w:r>
    </w:p>
    <w:p w:rsidR="0022468F" w:rsidRDefault="006804EE" w:rsidP="006804E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22468F" w:rsidRPr="0022468F">
        <w:rPr>
          <w:rFonts w:ascii="Times New Roman" w:eastAsia="Calibri" w:hAnsi="Times New Roman" w:cs="Times New Roman"/>
          <w:b/>
          <w:sz w:val="24"/>
          <w:szCs w:val="24"/>
        </w:rPr>
        <w:t>ontribution à l’emploi</w:t>
      </w:r>
    </w:p>
    <w:p w:rsidR="0022468F" w:rsidRPr="0022468F" w:rsidRDefault="0022468F" w:rsidP="006804EE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8F">
        <w:rPr>
          <w:rFonts w:ascii="Times New Roman" w:eastAsia="Calibri" w:hAnsi="Times New Roman" w:cs="Times New Roman"/>
          <w:sz w:val="24"/>
          <w:szCs w:val="24"/>
        </w:rPr>
        <w:t>Le ratio sur la contribution  du secteur extractif  aux emplois n’est pas déterminé.</w:t>
      </w:r>
    </w:p>
    <w:p w:rsidR="0022468F" w:rsidRPr="0022468F" w:rsidRDefault="0022468F" w:rsidP="006804EE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8F">
        <w:rPr>
          <w:rFonts w:ascii="Times New Roman" w:eastAsia="Calibri" w:hAnsi="Times New Roman" w:cs="Times New Roman"/>
          <w:sz w:val="24"/>
          <w:szCs w:val="24"/>
        </w:rPr>
        <w:t xml:space="preserve">Nous demandons la détermination de ce ratio sur la base des effectifs d’emplois communiqués par les sociétés extractives par rapport aux emplois nationaux dont la source provient de l’ONEF. </w:t>
      </w:r>
    </w:p>
    <w:p w:rsidR="0022468F" w:rsidRDefault="0022468F" w:rsidP="006804EE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8F">
        <w:rPr>
          <w:rFonts w:ascii="Times New Roman" w:eastAsia="Calibri" w:hAnsi="Times New Roman" w:cs="Times New Roman"/>
          <w:sz w:val="24"/>
          <w:szCs w:val="24"/>
        </w:rPr>
        <w:t>Nous demandons également de remplacer le tableau N°52 par les emplois communiqués par les sociétés extractives.</w:t>
      </w:r>
    </w:p>
    <w:p w:rsidR="0022468F" w:rsidRPr="006804EE" w:rsidRDefault="00FF1D5C" w:rsidP="006804E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4EE">
        <w:rPr>
          <w:rFonts w:ascii="Times New Roman" w:eastAsia="Calibri" w:hAnsi="Times New Roman" w:cs="Times New Roman"/>
          <w:b/>
          <w:sz w:val="24"/>
          <w:szCs w:val="24"/>
        </w:rPr>
        <w:t xml:space="preserve">Dépenses sociales </w:t>
      </w:r>
    </w:p>
    <w:p w:rsidR="00FF1D5C" w:rsidRPr="00FF1D5C" w:rsidRDefault="00FF1D5C" w:rsidP="006804EE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D5C">
        <w:rPr>
          <w:rFonts w:ascii="Times New Roman" w:eastAsia="Calibri" w:hAnsi="Times New Roman" w:cs="Times New Roman"/>
          <w:sz w:val="24"/>
          <w:szCs w:val="24"/>
        </w:rPr>
        <w:t>Nous demandons de distinguer les dépenses sociales volontaires de celles obligatoires ;</w:t>
      </w:r>
    </w:p>
    <w:p w:rsidR="00FF1D5C" w:rsidRDefault="00FF1D5C" w:rsidP="006804EE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D5C">
        <w:rPr>
          <w:rFonts w:ascii="Times New Roman" w:eastAsia="Calibri" w:hAnsi="Times New Roman" w:cs="Times New Roman"/>
          <w:sz w:val="24"/>
          <w:szCs w:val="24"/>
        </w:rPr>
        <w:t>Nous demandons de préciser la nature des biens et services dans le cadre des</w:t>
      </w:r>
      <w:r w:rsidRPr="00FF1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D5C">
        <w:rPr>
          <w:rFonts w:ascii="Times New Roman" w:eastAsia="Calibri" w:hAnsi="Times New Roman" w:cs="Times New Roman"/>
          <w:sz w:val="24"/>
          <w:szCs w:val="24"/>
        </w:rPr>
        <w:t xml:space="preserve">transactions avec les fournisseurs. </w:t>
      </w:r>
    </w:p>
    <w:p w:rsidR="0074330E" w:rsidRDefault="006804EE" w:rsidP="0074330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95568660"/>
      <w:bookmarkStart w:id="4" w:name="_Toc95864182"/>
      <w:bookmarkStart w:id="5" w:name="_Toc95868048"/>
      <w:r w:rsidRPr="006804EE">
        <w:rPr>
          <w:rFonts w:ascii="Times New Roman" w:eastAsia="Calibri" w:hAnsi="Times New Roman" w:cs="Times New Roman"/>
          <w:b/>
          <w:sz w:val="24"/>
          <w:szCs w:val="24"/>
        </w:rPr>
        <w:t xml:space="preserve">Ecarts </w:t>
      </w:r>
      <w:r w:rsidR="00FF1D5C" w:rsidRPr="006804EE">
        <w:rPr>
          <w:rFonts w:ascii="Times New Roman" w:eastAsia="Calibri" w:hAnsi="Times New Roman" w:cs="Times New Roman"/>
          <w:b/>
          <w:sz w:val="24"/>
          <w:szCs w:val="24"/>
        </w:rPr>
        <w:t xml:space="preserve"> sur les quantités d’or raffinées</w:t>
      </w:r>
      <w:bookmarkEnd w:id="3"/>
      <w:bookmarkEnd w:id="4"/>
      <w:bookmarkEnd w:id="5"/>
    </w:p>
    <w:p w:rsidR="006804EE" w:rsidRPr="0074330E" w:rsidRDefault="006804EE" w:rsidP="00F54CE1">
      <w:pPr>
        <w:pStyle w:val="Paragraphedeliste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GoBack"/>
      <w:r w:rsidRPr="0074330E">
        <w:rPr>
          <w:rFonts w:ascii="Times New Roman" w:eastAsia="Calibri" w:hAnsi="Times New Roman" w:cs="Times New Roman"/>
          <w:sz w:val="24"/>
          <w:szCs w:val="24"/>
        </w:rPr>
        <w:t>Clarifier le concept certificat de raffinage d’or brut et l’analyse des échantillons.</w:t>
      </w:r>
    </w:p>
    <w:p w:rsidR="006804EE" w:rsidRDefault="006804EE" w:rsidP="00F54CE1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4EE">
        <w:rPr>
          <w:rFonts w:ascii="Times New Roman" w:eastAsia="Calibri" w:hAnsi="Times New Roman" w:cs="Times New Roman"/>
          <w:sz w:val="24"/>
          <w:szCs w:val="24"/>
        </w:rPr>
        <w:lastRenderedPageBreak/>
        <w:t>Revoir le tableau 53</w:t>
      </w:r>
    </w:p>
    <w:bookmarkEnd w:id="6"/>
    <w:p w:rsidR="00FA0649" w:rsidRPr="006804EE" w:rsidRDefault="00FA0649" w:rsidP="006804EE">
      <w:pPr>
        <w:pStyle w:val="Paragraphedeliste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4EE" w:rsidRPr="001C4ADE" w:rsidRDefault="006804EE" w:rsidP="001C4ADE">
      <w:pPr>
        <w:pStyle w:val="Paragraphedeliste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4EE">
        <w:rPr>
          <w:rFonts w:ascii="Times New Roman" w:eastAsia="Calibri" w:hAnsi="Times New Roman" w:cs="Times New Roman"/>
          <w:b/>
          <w:sz w:val="24"/>
          <w:szCs w:val="24"/>
        </w:rPr>
        <w:t>Suivi des recommandations</w:t>
      </w:r>
    </w:p>
    <w:p w:rsidR="00E7680A" w:rsidRDefault="006804EE" w:rsidP="001C4ADE">
      <w:pPr>
        <w:pStyle w:val="Paragraphedeliste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4EE">
        <w:rPr>
          <w:rFonts w:ascii="Times New Roman" w:eastAsia="Calibri" w:hAnsi="Times New Roman" w:cs="Times New Roman"/>
          <w:sz w:val="24"/>
          <w:szCs w:val="24"/>
        </w:rPr>
        <w:t xml:space="preserve">Nous demandons la précision sur l’entité étatique ayant déclaré unilatéralement les paiements des  sous-traitants ayant réalisé des transactions à hauteur </w:t>
      </w:r>
      <w:r w:rsidR="00E7680A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E7680A" w:rsidRPr="00E7680A">
        <w:rPr>
          <w:rFonts w:ascii="Times New Roman" w:eastAsia="Calibri" w:hAnsi="Times New Roman" w:cs="Times New Roman"/>
          <w:sz w:val="24"/>
          <w:szCs w:val="24"/>
        </w:rPr>
        <w:t>de 72 507 718 898 FCFA</w:t>
      </w:r>
    </w:p>
    <w:p w:rsidR="001C4ADE" w:rsidRDefault="006804EE" w:rsidP="00E76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80A">
        <w:rPr>
          <w:rFonts w:ascii="Times New Roman" w:eastAsia="Calibri" w:hAnsi="Times New Roman" w:cs="Times New Roman"/>
          <w:sz w:val="24"/>
          <w:szCs w:val="24"/>
        </w:rPr>
        <w:t>Seules la DGE et la DGD parmi les entités étatiques retenues sont habilitées à déclarer unilatéralement les paiements des sous-traitants.</w:t>
      </w:r>
    </w:p>
    <w:p w:rsidR="00E237E7" w:rsidRPr="00E7680A" w:rsidRDefault="00E237E7" w:rsidP="00E76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77B9" w:rsidRPr="001C4ADE" w:rsidRDefault="007277B9" w:rsidP="001C4ADE">
      <w:pPr>
        <w:jc w:val="both"/>
        <w:rPr>
          <w:rFonts w:ascii="Tw Cen MT" w:hAnsi="Tw Cen MT"/>
          <w:b/>
        </w:rPr>
      </w:pPr>
      <w:r w:rsidRPr="001C4ADE">
        <w:rPr>
          <w:rFonts w:ascii="Times New Roman" w:eastAsia="Calibri" w:hAnsi="Times New Roman" w:cs="Times New Roman"/>
          <w:sz w:val="24"/>
          <w:szCs w:val="24"/>
        </w:rPr>
        <w:t xml:space="preserve">En plus des observations de la </w:t>
      </w:r>
      <w:r w:rsidR="001C4ADE" w:rsidRPr="001C4ADE">
        <w:rPr>
          <w:rFonts w:ascii="Times New Roman" w:eastAsia="Calibri" w:hAnsi="Times New Roman" w:cs="Times New Roman"/>
          <w:sz w:val="24"/>
          <w:szCs w:val="24"/>
        </w:rPr>
        <w:t>Commission Ad hoc chargée de la validation du Mali</w:t>
      </w:r>
      <w:r w:rsidR="001C4ADE" w:rsidRPr="0000648D">
        <w:rPr>
          <w:rFonts w:ascii="Tw Cen MT" w:hAnsi="Tw Cen MT"/>
          <w:b/>
        </w:rPr>
        <w:t xml:space="preserve">        </w:t>
      </w:r>
      <w:r w:rsidRPr="001C4ADE">
        <w:rPr>
          <w:rFonts w:ascii="Times New Roman" w:eastAsia="Calibri" w:hAnsi="Times New Roman" w:cs="Times New Roman"/>
          <w:sz w:val="24"/>
          <w:szCs w:val="24"/>
        </w:rPr>
        <w:t xml:space="preserve">beaucoup d’autres ont été formé dans la salle aux quelles le cabinet a apporté des réponses et les préoccupations formulées par le Comité de Pilotage seront prises en charge dans le rapport. </w:t>
      </w:r>
    </w:p>
    <w:p w:rsidR="007277B9" w:rsidRDefault="007277B9" w:rsidP="006804E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 ailleurs le cabinet a promis </w:t>
      </w:r>
      <w:r w:rsidR="00E237E7">
        <w:rPr>
          <w:rFonts w:ascii="Times New Roman" w:eastAsia="Calibri" w:hAnsi="Times New Roman" w:cs="Times New Roman"/>
          <w:sz w:val="24"/>
          <w:szCs w:val="24"/>
        </w:rPr>
        <w:t xml:space="preserve">de travailler </w:t>
      </w:r>
      <w:r w:rsidR="001C4ADE">
        <w:rPr>
          <w:rFonts w:ascii="Times New Roman" w:eastAsia="Calibri" w:hAnsi="Times New Roman" w:cs="Times New Roman"/>
          <w:sz w:val="24"/>
          <w:szCs w:val="24"/>
        </w:rPr>
        <w:t xml:space="preserve"> avec 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commission afin de prendre toutes les observations dans le rapport final. </w:t>
      </w:r>
    </w:p>
    <w:p w:rsidR="007277B9" w:rsidRPr="00C566BD" w:rsidRDefault="007277B9" w:rsidP="006804E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En définitive le comité de pilo</w:t>
      </w:r>
      <w:r w:rsidR="00E7680A">
        <w:rPr>
          <w:rFonts w:ascii="Times New Roman" w:eastAsia="Calibri" w:hAnsi="Times New Roman" w:cs="Times New Roman"/>
          <w:sz w:val="24"/>
          <w:szCs w:val="24"/>
        </w:rPr>
        <w:t>tage a validé le rapport ITIE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sous réserve de la prise en compte des </w:t>
      </w:r>
      <w:r w:rsidRPr="00E7680A">
        <w:rPr>
          <w:rFonts w:ascii="Times New Roman" w:eastAsia="Calibri" w:hAnsi="Times New Roman" w:cs="Times New Roman"/>
          <w:sz w:val="24"/>
          <w:szCs w:val="24"/>
        </w:rPr>
        <w:t>observations formulées.</w:t>
      </w:r>
      <w:r w:rsidRPr="00C566BD">
        <w:rPr>
          <w:rFonts w:ascii="Times New Roman" w:eastAsia="Calibri" w:hAnsi="Times New Roman" w:cs="Times New Roman"/>
          <w:strike/>
          <w:sz w:val="24"/>
          <w:szCs w:val="24"/>
          <w:u w:val="single"/>
        </w:rPr>
        <w:t xml:space="preserve"> </w:t>
      </w:r>
    </w:p>
    <w:p w:rsidR="00670712" w:rsidRPr="00670712" w:rsidRDefault="00670712" w:rsidP="0074330E">
      <w:pPr>
        <w:pStyle w:val="Paragraphedeliste"/>
        <w:numPr>
          <w:ilvl w:val="1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4"/>
          <w:lang w:val="fr-ML"/>
        </w:rPr>
        <w:t>Divers</w:t>
      </w:r>
      <w:r w:rsidR="007277B9" w:rsidRPr="00E2675E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4"/>
          <w:lang w:val="fr-ML"/>
        </w:rPr>
        <w:t xml:space="preserve"> </w:t>
      </w:r>
    </w:p>
    <w:p w:rsidR="007277B9" w:rsidRPr="00670712" w:rsidRDefault="007277B9" w:rsidP="0074330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lang w:val="fr-ML"/>
        </w:rPr>
      </w:pPr>
      <w:r w:rsidRPr="00670712">
        <w:rPr>
          <w:rFonts w:ascii="Times New Roman" w:eastAsia="Calibri" w:hAnsi="Times New Roman" w:cs="Times New Roman"/>
          <w:sz w:val="24"/>
          <w:szCs w:val="24"/>
          <w:lang w:val="fr-ML"/>
        </w:rPr>
        <w:t>Sur ce point les informations suivantes ont été partagées :</w:t>
      </w:r>
    </w:p>
    <w:p w:rsidR="007277B9" w:rsidRDefault="00E237E7" w:rsidP="0074330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La Lettre </w:t>
      </w:r>
      <w:r w:rsidRPr="00E237E7">
        <w:rPr>
          <w:rFonts w:ascii="Times New Roman" w:eastAsia="Calibri" w:hAnsi="Times New Roman" w:cs="Times New Roman"/>
          <w:b/>
          <w:sz w:val="24"/>
          <w:szCs w:val="24"/>
          <w:lang w:val="fr-ML"/>
        </w:rPr>
        <w:t>N° 02453/</w:t>
      </w:r>
      <w:r w:rsidR="00EB0B13"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 </w:t>
      </w:r>
      <w:r w:rsidRPr="00E237E7">
        <w:rPr>
          <w:rFonts w:ascii="Times New Roman" w:eastAsia="Calibri" w:hAnsi="Times New Roman" w:cs="Times New Roman"/>
          <w:b/>
          <w:sz w:val="24"/>
          <w:szCs w:val="24"/>
          <w:lang w:val="fr-ML"/>
        </w:rPr>
        <w:t>MMEE –SG</w:t>
      </w:r>
      <w:r w:rsidR="0002029C"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 du 16 décembre 2021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 de l</w:t>
      </w:r>
      <w:r w:rsidR="00670712" w:rsidRPr="00670712"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a demande de prolongation de trois(3) mois du délai de la validation du Mali sur la base de la Norme ITIE 2019 et la publication du Rapport final ITIE-Mali 2019 a été </w:t>
      </w:r>
      <w:r w:rsidR="007277B9" w:rsidRPr="00670712"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 </w:t>
      </w:r>
      <w:r w:rsidR="00670712" w:rsidRPr="00670712">
        <w:rPr>
          <w:rFonts w:ascii="Times New Roman" w:eastAsia="Calibri" w:hAnsi="Times New Roman" w:cs="Times New Roman"/>
          <w:sz w:val="24"/>
          <w:szCs w:val="24"/>
          <w:lang w:val="fr-ML"/>
        </w:rPr>
        <w:t>acceptée</w:t>
      </w:r>
      <w:r w:rsidR="0002029C"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 par l’ITIE international</w:t>
      </w:r>
      <w:r w:rsidR="00EB0B13">
        <w:rPr>
          <w:rFonts w:ascii="Times New Roman" w:eastAsia="Calibri" w:hAnsi="Times New Roman" w:cs="Times New Roman"/>
          <w:sz w:val="24"/>
          <w:szCs w:val="24"/>
          <w:lang w:val="fr-ML"/>
        </w:rPr>
        <w:t>.</w:t>
      </w:r>
      <w:r w:rsidR="0002029C"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 </w:t>
      </w:r>
    </w:p>
    <w:p w:rsidR="006A6803" w:rsidRPr="00670712" w:rsidRDefault="006A6803" w:rsidP="00670712">
      <w:pPr>
        <w:pStyle w:val="Paragraphedeliste"/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sz w:val="24"/>
          <w:szCs w:val="24"/>
          <w:lang w:val="fr-ML"/>
        </w:rPr>
        <w:t>La première session du comité de supervision est prévue pour ce 15 mars 2022.</w:t>
      </w:r>
    </w:p>
    <w:p w:rsidR="007277B9" w:rsidRPr="00E2675E" w:rsidRDefault="007277B9" w:rsidP="006804EE">
      <w:pPr>
        <w:keepNext/>
        <w:spacing w:before="240" w:after="60" w:line="240" w:lineRule="auto"/>
        <w:jc w:val="both"/>
        <w:outlineLvl w:val="1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4"/>
          <w:lang w:val="fr-ML"/>
        </w:rPr>
      </w:pPr>
      <w:r>
        <w:rPr>
          <w:rFonts w:ascii="Times New Roman" w:eastAsia="Cambria" w:hAnsi="Times New Roman" w:cs="Times New Roman"/>
          <w:b/>
          <w:bCs/>
          <w:color w:val="5B9BD5" w:themeColor="accent1"/>
          <w:sz w:val="28"/>
          <w:szCs w:val="28"/>
        </w:rPr>
        <w:t xml:space="preserve">III </w:t>
      </w:r>
      <w:r w:rsidRPr="00E2675E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4"/>
          <w:lang w:val="fr-ML"/>
        </w:rPr>
        <w:t xml:space="preserve">Recommandations :  </w:t>
      </w:r>
    </w:p>
    <w:p w:rsidR="00556E87" w:rsidRDefault="007277B9" w:rsidP="006804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sz w:val="24"/>
          <w:szCs w:val="24"/>
          <w:lang w:val="fr-ML"/>
        </w:rPr>
        <w:t>Les recommandations suivantes ont été formulées par le comité de Pilotage </w:t>
      </w:r>
    </w:p>
    <w:p w:rsidR="00556E87" w:rsidRDefault="00556E87" w:rsidP="006804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Default="00556E87" w:rsidP="00556E87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sz w:val="24"/>
          <w:szCs w:val="24"/>
          <w:lang w:val="fr-ML"/>
        </w:rPr>
        <w:t>Pro</w:t>
      </w:r>
      <w:r w:rsidR="006A6803">
        <w:rPr>
          <w:rFonts w:ascii="Times New Roman" w:eastAsia="Calibri" w:hAnsi="Times New Roman" w:cs="Times New Roman"/>
          <w:sz w:val="24"/>
          <w:szCs w:val="24"/>
          <w:lang w:val="fr-ML"/>
        </w:rPr>
        <w:t>ro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>ger le délai du dépôt du rapport final d’une semaine</w:t>
      </w:r>
    </w:p>
    <w:p w:rsidR="007277B9" w:rsidRDefault="00556E87" w:rsidP="006804E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sz w:val="24"/>
          <w:szCs w:val="24"/>
          <w:lang w:val="fr-ML"/>
        </w:rPr>
        <w:t>Exhorter les régies de l’Etat de fournit les éléments d’ici le mardi 1</w:t>
      </w:r>
      <w:r w:rsidRPr="00556E87">
        <w:rPr>
          <w:rFonts w:ascii="Times New Roman" w:eastAsia="Calibri" w:hAnsi="Times New Roman" w:cs="Times New Roman"/>
          <w:sz w:val="24"/>
          <w:szCs w:val="24"/>
          <w:vertAlign w:val="superscript"/>
          <w:lang w:val="fr-ML"/>
        </w:rPr>
        <w:t>ère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 mars </w:t>
      </w:r>
      <w:r w:rsidR="0074330E">
        <w:rPr>
          <w:rFonts w:ascii="Times New Roman" w:eastAsia="Calibri" w:hAnsi="Times New Roman" w:cs="Times New Roman"/>
          <w:sz w:val="24"/>
          <w:szCs w:val="24"/>
          <w:lang w:val="fr-ML"/>
        </w:rPr>
        <w:t>2022.</w:t>
      </w:r>
    </w:p>
    <w:p w:rsidR="0074330E" w:rsidRPr="0074330E" w:rsidRDefault="0074330E" w:rsidP="0074330E">
      <w:pPr>
        <w:pStyle w:val="Paragraphedeliste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</w:p>
    <w:p w:rsidR="007277B9" w:rsidRPr="0074330E" w:rsidRDefault="007277B9" w:rsidP="0074330E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sz w:val="24"/>
          <w:szCs w:val="24"/>
          <w:lang w:val="fr-ML"/>
        </w:rPr>
        <w:t>L’ordre du jour étant épuisé, le président de s</w:t>
      </w:r>
      <w:r w:rsidR="006A6803">
        <w:rPr>
          <w:rFonts w:ascii="Times New Roman" w:eastAsia="Calibri" w:hAnsi="Times New Roman" w:cs="Times New Roman"/>
          <w:sz w:val="24"/>
          <w:szCs w:val="24"/>
          <w:lang w:val="fr-ML"/>
        </w:rPr>
        <w:t>éance a clôturé les travaux à 13h15</w:t>
      </w:r>
      <w:r>
        <w:rPr>
          <w:rFonts w:ascii="Times New Roman" w:eastAsia="Calibri" w:hAnsi="Times New Roman" w:cs="Times New Roman"/>
          <w:sz w:val="24"/>
          <w:szCs w:val="24"/>
          <w:lang w:val="fr-ML"/>
        </w:rPr>
        <w:t xml:space="preserve"> en remerciant les uns et les autres pour leur contribution de qualité.</w:t>
      </w:r>
    </w:p>
    <w:p w:rsidR="007277B9" w:rsidRDefault="007277B9" w:rsidP="007277B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>Le Rapporteur                                                                          Le Président de séance</w:t>
      </w:r>
    </w:p>
    <w:p w:rsidR="007277B9" w:rsidRDefault="007277B9" w:rsidP="007277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B9" w:rsidRDefault="007277B9" w:rsidP="007277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Secrétaire Permanent                                       </w:t>
      </w:r>
      <w:r w:rsidR="00556E8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Chef de Cabinet</w:t>
      </w:r>
    </w:p>
    <w:p w:rsidR="007277B9" w:rsidRDefault="007277B9" w:rsidP="007277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ITIE-Mali                                            </w:t>
      </w:r>
      <w:r w:rsidR="00556E8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556E87">
        <w:rPr>
          <w:rFonts w:ascii="Times New Roman" w:eastAsia="Calibri" w:hAnsi="Times New Roman" w:cs="Times New Roman"/>
          <w:b/>
          <w:sz w:val="24"/>
          <w:szCs w:val="24"/>
        </w:rPr>
        <w:t xml:space="preserve">inistère des Mines, de l’Energie        </w:t>
      </w:r>
    </w:p>
    <w:p w:rsidR="007277B9" w:rsidRDefault="002A3C22" w:rsidP="00556E87">
      <w:pPr>
        <w:tabs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M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et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 d</w:t>
      </w:r>
      <w:r w:rsidR="00556E87">
        <w:rPr>
          <w:rFonts w:ascii="Times New Roman" w:eastAsia="Calibri" w:hAnsi="Times New Roman" w:cs="Times New Roman"/>
          <w:b/>
          <w:sz w:val="24"/>
          <w:szCs w:val="24"/>
          <w:lang w:val="fr-ML"/>
        </w:rPr>
        <w:t xml:space="preserve">e </w:t>
      </w:r>
      <w:r w:rsidR="00556E87">
        <w:rPr>
          <w:rFonts w:ascii="Times New Roman" w:eastAsia="Calibri" w:hAnsi="Times New Roman" w:cs="Times New Roman"/>
          <w:b/>
          <w:sz w:val="24"/>
          <w:szCs w:val="24"/>
        </w:rPr>
        <w:t>l’Eau</w:t>
      </w:r>
    </w:p>
    <w:p w:rsidR="007277B9" w:rsidRDefault="007277B9" w:rsidP="007277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ML"/>
        </w:rPr>
      </w:pPr>
    </w:p>
    <w:p w:rsidR="0074330E" w:rsidRDefault="0074330E" w:rsidP="007277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ML"/>
        </w:rPr>
      </w:pPr>
    </w:p>
    <w:p w:rsidR="0074330E" w:rsidRDefault="0074330E" w:rsidP="007277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ML"/>
        </w:rPr>
      </w:pPr>
    </w:p>
    <w:p w:rsidR="002A3C22" w:rsidRDefault="002A3C22" w:rsidP="007277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ML"/>
        </w:rPr>
      </w:pPr>
    </w:p>
    <w:p w:rsidR="007277B9" w:rsidRDefault="00556E87" w:rsidP="007277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E237E7">
        <w:rPr>
          <w:rFonts w:ascii="Times New Roman" w:eastAsia="Calibri" w:hAnsi="Times New Roman" w:cs="Times New Roman"/>
          <w:b/>
          <w:sz w:val="24"/>
          <w:szCs w:val="24"/>
          <w:u w:val="single"/>
        </w:rPr>
        <w:t>Samou SIDIBE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A3C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670712" w:rsidRPr="00E237E7">
        <w:rPr>
          <w:rFonts w:ascii="Times New Roman" w:eastAsia="Calibri" w:hAnsi="Times New Roman" w:cs="Times New Roman"/>
          <w:b/>
          <w:sz w:val="24"/>
          <w:szCs w:val="24"/>
          <w:u w:val="single"/>
        </w:rPr>
        <w:t>Lamine Alexi</w:t>
      </w:r>
      <w:r w:rsidR="00EB0B13">
        <w:rPr>
          <w:rFonts w:ascii="Times New Roman" w:eastAsia="Calibri" w:hAnsi="Times New Roman" w:cs="Times New Roman"/>
          <w:b/>
          <w:sz w:val="24"/>
          <w:szCs w:val="24"/>
          <w:u w:val="single"/>
        </w:rPr>
        <w:t>s</w:t>
      </w:r>
      <w:r w:rsidR="00670712" w:rsidRPr="00E237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DEMBELE</w:t>
      </w:r>
    </w:p>
    <w:p w:rsidR="007277B9" w:rsidRDefault="002A3C22" w:rsidP="007277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</w:t>
      </w:r>
      <w:r w:rsidR="007277B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Chevalier de l’Ordre National</w:t>
      </w:r>
    </w:p>
    <w:p w:rsidR="004E01AD" w:rsidRDefault="00842512"/>
    <w:sectPr w:rsidR="004E01AD" w:rsidSect="00EB0B13">
      <w:footerReference w:type="default" r:id="rId8"/>
      <w:pgSz w:w="11906" w:h="16838"/>
      <w:pgMar w:top="1417" w:right="1417" w:bottom="1417" w:left="141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12" w:rsidRDefault="00842512" w:rsidP="00FF1D5C">
      <w:pPr>
        <w:spacing w:after="0" w:line="240" w:lineRule="auto"/>
      </w:pPr>
      <w:r>
        <w:separator/>
      </w:r>
    </w:p>
  </w:endnote>
  <w:endnote w:type="continuationSeparator" w:id="0">
    <w:p w:rsidR="00842512" w:rsidRDefault="00842512" w:rsidP="00FF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E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Cond Light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0E" w:rsidRDefault="0074330E" w:rsidP="0074330E">
    <w:pPr>
      <w:pStyle w:val="Pieddepage"/>
      <w:jc w:val="center"/>
    </w:pPr>
  </w:p>
  <w:p w:rsidR="0074330E" w:rsidRDefault="0074330E" w:rsidP="0074330E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inline distT="0" distB="0" distL="0" distR="0" wp14:anchorId="4E753623" wp14:editId="01AABA31">
              <wp:extent cx="5467353" cy="53977"/>
              <wp:effectExtent l="38100" t="0" r="0" b="22223"/>
              <wp:docPr id="2" name="Organigramme : Décisi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7353" cy="53977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w14:anchorId="42B1E26D" id="Organigramme : Décision 1" o:spid="_x0000_s1026" style="width:430.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" path="m,1l1,,2,1,1,2,,1xe" fillcolor="black" strokeweight=".26467mm">
              <v:stroke joinstyle="miter"/>
              <v:path arrowok="t" o:connecttype="custom" o:connectlocs="2733677,0;5467353,26989;2733677,53977;0,26989" o:connectangles="270,0,90,180" textboxrect="0,0,2,2"/>
              <w10:anchorlock/>
            </v:shape>
          </w:pict>
        </mc:Fallback>
      </mc:AlternateContent>
    </w:r>
  </w:p>
  <w:p w:rsidR="0074330E" w:rsidRDefault="0074330E" w:rsidP="0074330E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F54CE1">
      <w:rPr>
        <w:noProof/>
      </w:rPr>
      <w:t>4</w:t>
    </w:r>
    <w:r>
      <w:fldChar w:fldCharType="end"/>
    </w:r>
  </w:p>
  <w:p w:rsidR="0074330E" w:rsidRDefault="0074330E" w:rsidP="0074330E">
    <w:pPr>
      <w:pStyle w:val="Pieddepage"/>
    </w:pPr>
  </w:p>
  <w:p w:rsidR="0074330E" w:rsidRDefault="007433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12" w:rsidRDefault="00842512" w:rsidP="00FF1D5C">
      <w:pPr>
        <w:spacing w:after="0" w:line="240" w:lineRule="auto"/>
      </w:pPr>
      <w:r>
        <w:separator/>
      </w:r>
    </w:p>
  </w:footnote>
  <w:footnote w:type="continuationSeparator" w:id="0">
    <w:p w:rsidR="00842512" w:rsidRDefault="00842512" w:rsidP="00FF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2525"/>
      </v:shape>
    </w:pict>
  </w:numPicBullet>
  <w:abstractNum w:abstractNumId="0" w15:restartNumberingAfterBreak="0">
    <w:nsid w:val="04FC6766"/>
    <w:multiLevelType w:val="hybridMultilevel"/>
    <w:tmpl w:val="0A442FB4"/>
    <w:lvl w:ilvl="0" w:tplc="6AF0EC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F72BA"/>
    <w:multiLevelType w:val="hybridMultilevel"/>
    <w:tmpl w:val="AB4AE3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AD0"/>
    <w:multiLevelType w:val="hybridMultilevel"/>
    <w:tmpl w:val="5D226B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7C1"/>
    <w:multiLevelType w:val="hybridMultilevel"/>
    <w:tmpl w:val="7870CC10"/>
    <w:lvl w:ilvl="0" w:tplc="9E4A1ED6">
      <w:start w:val="2"/>
      <w:numFmt w:val="bullet"/>
      <w:lvlText w:val="-"/>
      <w:lvlJc w:val="left"/>
      <w:pPr>
        <w:ind w:left="360" w:hanging="360"/>
      </w:pPr>
      <w:rPr>
        <w:rFonts w:ascii="Tw Cen MT" w:eastAsia="Times New Roman" w:hAnsi="Tw Cen MT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F620D"/>
    <w:multiLevelType w:val="hybridMultilevel"/>
    <w:tmpl w:val="8E3C13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15D"/>
    <w:multiLevelType w:val="hybridMultilevel"/>
    <w:tmpl w:val="45EE11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D4414"/>
    <w:multiLevelType w:val="multilevel"/>
    <w:tmpl w:val="E6B2E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1D75076"/>
    <w:multiLevelType w:val="hybridMultilevel"/>
    <w:tmpl w:val="43EAC266"/>
    <w:lvl w:ilvl="0" w:tplc="6AF0EC5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6867749"/>
    <w:multiLevelType w:val="hybridMultilevel"/>
    <w:tmpl w:val="1C3C99DE"/>
    <w:lvl w:ilvl="0" w:tplc="040C001B">
      <w:start w:val="1"/>
      <w:numFmt w:val="lowerRoman"/>
      <w:lvlText w:val="%1."/>
      <w:lvlJc w:val="righ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9DA1477"/>
    <w:multiLevelType w:val="hybridMultilevel"/>
    <w:tmpl w:val="37669B06"/>
    <w:lvl w:ilvl="0" w:tplc="6AF0E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7FB5"/>
    <w:multiLevelType w:val="hybridMultilevel"/>
    <w:tmpl w:val="4F98E410"/>
    <w:lvl w:ilvl="0" w:tplc="6AF0EC5E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DA82453"/>
    <w:multiLevelType w:val="hybridMultilevel"/>
    <w:tmpl w:val="73C27D6E"/>
    <w:lvl w:ilvl="0" w:tplc="C186C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25658"/>
    <w:multiLevelType w:val="hybridMultilevel"/>
    <w:tmpl w:val="498CDADA"/>
    <w:lvl w:ilvl="0" w:tplc="340C0017">
      <w:start w:val="1"/>
      <w:numFmt w:val="lowerLetter"/>
      <w:lvlText w:val="%1)"/>
      <w:lvlJc w:val="left"/>
      <w:pPr>
        <w:ind w:left="360" w:hanging="360"/>
      </w:pPr>
    </w:lvl>
    <w:lvl w:ilvl="1" w:tplc="340C0019">
      <w:start w:val="1"/>
      <w:numFmt w:val="lowerLetter"/>
      <w:lvlText w:val="%2."/>
      <w:lvlJc w:val="left"/>
      <w:pPr>
        <w:ind w:left="1080" w:hanging="360"/>
      </w:pPr>
    </w:lvl>
    <w:lvl w:ilvl="2" w:tplc="340C001B">
      <w:start w:val="1"/>
      <w:numFmt w:val="lowerRoman"/>
      <w:lvlText w:val="%3."/>
      <w:lvlJc w:val="right"/>
      <w:pPr>
        <w:ind w:left="1800" w:hanging="180"/>
      </w:pPr>
    </w:lvl>
    <w:lvl w:ilvl="3" w:tplc="340C000F">
      <w:start w:val="1"/>
      <w:numFmt w:val="decimal"/>
      <w:lvlText w:val="%4."/>
      <w:lvlJc w:val="left"/>
      <w:pPr>
        <w:ind w:left="2520" w:hanging="360"/>
      </w:pPr>
    </w:lvl>
    <w:lvl w:ilvl="4" w:tplc="340C0019">
      <w:start w:val="1"/>
      <w:numFmt w:val="lowerLetter"/>
      <w:lvlText w:val="%5."/>
      <w:lvlJc w:val="left"/>
      <w:pPr>
        <w:ind w:left="3240" w:hanging="360"/>
      </w:pPr>
    </w:lvl>
    <w:lvl w:ilvl="5" w:tplc="340C001B">
      <w:start w:val="1"/>
      <w:numFmt w:val="lowerRoman"/>
      <w:lvlText w:val="%6."/>
      <w:lvlJc w:val="right"/>
      <w:pPr>
        <w:ind w:left="3960" w:hanging="180"/>
      </w:pPr>
    </w:lvl>
    <w:lvl w:ilvl="6" w:tplc="340C000F">
      <w:start w:val="1"/>
      <w:numFmt w:val="decimal"/>
      <w:lvlText w:val="%7."/>
      <w:lvlJc w:val="left"/>
      <w:pPr>
        <w:ind w:left="4680" w:hanging="360"/>
      </w:pPr>
    </w:lvl>
    <w:lvl w:ilvl="7" w:tplc="340C0019">
      <w:start w:val="1"/>
      <w:numFmt w:val="lowerLetter"/>
      <w:lvlText w:val="%8."/>
      <w:lvlJc w:val="left"/>
      <w:pPr>
        <w:ind w:left="5400" w:hanging="360"/>
      </w:pPr>
    </w:lvl>
    <w:lvl w:ilvl="8" w:tplc="34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16574"/>
    <w:multiLevelType w:val="hybridMultilevel"/>
    <w:tmpl w:val="9A789658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E9160CB"/>
    <w:multiLevelType w:val="hybridMultilevel"/>
    <w:tmpl w:val="11069220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DC7F47"/>
    <w:multiLevelType w:val="hybridMultilevel"/>
    <w:tmpl w:val="4606C6D8"/>
    <w:lvl w:ilvl="0" w:tplc="E0F6FD12">
      <w:start w:val="1"/>
      <w:numFmt w:val="upperRoman"/>
      <w:lvlText w:val="%1."/>
      <w:lvlJc w:val="left"/>
      <w:pPr>
        <w:ind w:left="1003" w:hanging="72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6582979"/>
    <w:multiLevelType w:val="hybridMultilevel"/>
    <w:tmpl w:val="85488778"/>
    <w:lvl w:ilvl="0" w:tplc="4A60CB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B4E2D"/>
    <w:multiLevelType w:val="hybridMultilevel"/>
    <w:tmpl w:val="B1F22F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10860"/>
    <w:multiLevelType w:val="hybridMultilevel"/>
    <w:tmpl w:val="11F2E1C2"/>
    <w:lvl w:ilvl="0" w:tplc="6AF0EC5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A0F4D0B"/>
    <w:multiLevelType w:val="hybridMultilevel"/>
    <w:tmpl w:val="CCD6CD02"/>
    <w:lvl w:ilvl="0" w:tplc="040C000F">
      <w:start w:val="1"/>
      <w:numFmt w:val="decimal"/>
      <w:lvlText w:val="%1."/>
      <w:lvlJc w:val="left"/>
      <w:pPr>
        <w:ind w:left="1515" w:hanging="360"/>
      </w:p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5D084321"/>
    <w:multiLevelType w:val="hybridMultilevel"/>
    <w:tmpl w:val="15EEB5D6"/>
    <w:lvl w:ilvl="0" w:tplc="6AF0EC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1C136A"/>
    <w:multiLevelType w:val="hybridMultilevel"/>
    <w:tmpl w:val="E7901EF0"/>
    <w:lvl w:ilvl="0" w:tplc="6AF0EC5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EF3E3F"/>
    <w:multiLevelType w:val="hybridMultilevel"/>
    <w:tmpl w:val="8012D1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83686"/>
    <w:multiLevelType w:val="hybridMultilevel"/>
    <w:tmpl w:val="DF16F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05F71"/>
    <w:multiLevelType w:val="hybridMultilevel"/>
    <w:tmpl w:val="7CA2F9A6"/>
    <w:lvl w:ilvl="0" w:tplc="6AF0EC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A666B"/>
    <w:multiLevelType w:val="hybridMultilevel"/>
    <w:tmpl w:val="CCD6CD02"/>
    <w:lvl w:ilvl="0" w:tplc="040C000F">
      <w:start w:val="1"/>
      <w:numFmt w:val="decimal"/>
      <w:lvlText w:val="%1."/>
      <w:lvlJc w:val="left"/>
      <w:pPr>
        <w:ind w:left="1515" w:hanging="360"/>
      </w:p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758071F9"/>
    <w:multiLevelType w:val="hybridMultilevel"/>
    <w:tmpl w:val="42C4D84C"/>
    <w:lvl w:ilvl="0" w:tplc="0EA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01DF4"/>
    <w:multiLevelType w:val="multilevel"/>
    <w:tmpl w:val="481CDF4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19"/>
  </w:num>
  <w:num w:numId="12">
    <w:abstractNumId w:val="25"/>
  </w:num>
  <w:num w:numId="13">
    <w:abstractNumId w:val="26"/>
  </w:num>
  <w:num w:numId="14">
    <w:abstractNumId w:val="21"/>
  </w:num>
  <w:num w:numId="15">
    <w:abstractNumId w:val="0"/>
  </w:num>
  <w:num w:numId="16">
    <w:abstractNumId w:val="24"/>
  </w:num>
  <w:num w:numId="17">
    <w:abstractNumId w:val="2"/>
  </w:num>
  <w:num w:numId="18">
    <w:abstractNumId w:val="4"/>
  </w:num>
  <w:num w:numId="19">
    <w:abstractNumId w:val="17"/>
  </w:num>
  <w:num w:numId="20">
    <w:abstractNumId w:val="22"/>
  </w:num>
  <w:num w:numId="21">
    <w:abstractNumId w:val="18"/>
  </w:num>
  <w:num w:numId="22">
    <w:abstractNumId w:val="10"/>
  </w:num>
  <w:num w:numId="23">
    <w:abstractNumId w:val="11"/>
  </w:num>
  <w:num w:numId="24">
    <w:abstractNumId w:val="20"/>
  </w:num>
  <w:num w:numId="25">
    <w:abstractNumId w:val="9"/>
  </w:num>
  <w:num w:numId="26">
    <w:abstractNumId w:val="6"/>
  </w:num>
  <w:num w:numId="27">
    <w:abstractNumId w:val="23"/>
  </w:num>
  <w:num w:numId="28">
    <w:abstractNumId w:val="13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B9"/>
    <w:rsid w:val="0002029C"/>
    <w:rsid w:val="000D5C34"/>
    <w:rsid w:val="00155287"/>
    <w:rsid w:val="001C4ADE"/>
    <w:rsid w:val="0022468F"/>
    <w:rsid w:val="002A3C22"/>
    <w:rsid w:val="0032092A"/>
    <w:rsid w:val="00556E87"/>
    <w:rsid w:val="005B3B9C"/>
    <w:rsid w:val="005C225A"/>
    <w:rsid w:val="00670712"/>
    <w:rsid w:val="006804EE"/>
    <w:rsid w:val="006A6803"/>
    <w:rsid w:val="007277B9"/>
    <w:rsid w:val="0074330E"/>
    <w:rsid w:val="0079013B"/>
    <w:rsid w:val="00842512"/>
    <w:rsid w:val="009F55F4"/>
    <w:rsid w:val="00B804FE"/>
    <w:rsid w:val="00C41CB8"/>
    <w:rsid w:val="00C566BD"/>
    <w:rsid w:val="00CA1DBB"/>
    <w:rsid w:val="00D801E3"/>
    <w:rsid w:val="00E237E7"/>
    <w:rsid w:val="00E24A92"/>
    <w:rsid w:val="00E2675E"/>
    <w:rsid w:val="00E7680A"/>
    <w:rsid w:val="00EB0B13"/>
    <w:rsid w:val="00F54CE1"/>
    <w:rsid w:val="00FA0649"/>
    <w:rsid w:val="00FD251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7C5D87-1037-460E-A8E5-303A654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B9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5C"/>
  </w:style>
  <w:style w:type="paragraph" w:styleId="Pieddepage">
    <w:name w:val="footer"/>
    <w:basedOn w:val="Normal"/>
    <w:link w:val="PieddepageCar"/>
    <w:unhideWhenUsed/>
    <w:rsid w:val="00F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2022-02-23T14:32:00Z</dcterms:created>
  <dcterms:modified xsi:type="dcterms:W3CDTF">2022-02-25T14:49:00Z</dcterms:modified>
</cp:coreProperties>
</file>